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13" w:rsidRPr="003E73EA" w:rsidRDefault="00C51613" w:rsidP="002A50FA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3E73EA">
        <w:rPr>
          <w:rFonts w:cs="宋体" w:hint="eastAsia"/>
          <w:sz w:val="28"/>
          <w:szCs w:val="28"/>
        </w:rPr>
        <w:t>吴照银</w:t>
      </w:r>
      <w:r w:rsidRPr="003E73EA">
        <w:rPr>
          <w:sz w:val="28"/>
          <w:szCs w:val="28"/>
        </w:rPr>
        <w:t xml:space="preserve"> </w:t>
      </w:r>
      <w:r w:rsidRPr="003E73EA">
        <w:rPr>
          <w:rFonts w:cs="宋体" w:hint="eastAsia"/>
          <w:sz w:val="28"/>
          <w:szCs w:val="28"/>
        </w:rPr>
        <w:t>金益基金投资决策委员会主席</w:t>
      </w:r>
    </w:p>
    <w:p w:rsidR="00C51613" w:rsidRDefault="00C51613" w:rsidP="002A50FA">
      <w:pPr>
        <w:jc w:val="center"/>
        <w:rPr>
          <w:rFonts w:cs="Times New Roman"/>
        </w:rPr>
      </w:pPr>
    </w:p>
    <w:p w:rsidR="00C51613" w:rsidRDefault="00C51613" w:rsidP="002A50FA">
      <w:pPr>
        <w:jc w:val="center"/>
        <w:rPr>
          <w:rFonts w:cs="Times New Roman"/>
        </w:rPr>
      </w:pPr>
      <w:r w:rsidRPr="00026BA9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style="width:270.75pt;height:200.25pt;visibility:visible">
            <v:imagedata r:id="rId4" o:title="" croptop="9950f" cropbottom="8901f" cropleft="8118f" cropright="10084f"/>
          </v:shape>
        </w:pict>
      </w:r>
    </w:p>
    <w:p w:rsidR="00C51613" w:rsidRPr="003E73EA" w:rsidRDefault="00C51613" w:rsidP="00D65EA4">
      <w:pPr>
        <w:rPr>
          <w:rFonts w:cs="Times New Roman"/>
          <w:sz w:val="28"/>
          <w:szCs w:val="28"/>
        </w:rPr>
      </w:pPr>
      <w:r w:rsidRPr="003E73EA">
        <w:rPr>
          <w:rFonts w:cs="宋体" w:hint="eastAsia"/>
          <w:sz w:val="28"/>
          <w:szCs w:val="28"/>
        </w:rPr>
        <w:t>报告人简历：</w:t>
      </w:r>
    </w:p>
    <w:p w:rsidR="00C51613" w:rsidRPr="003E73EA" w:rsidRDefault="00C51613" w:rsidP="003E73EA">
      <w:pPr>
        <w:ind w:firstLineChars="200" w:firstLine="31680"/>
        <w:rPr>
          <w:rFonts w:cs="Times New Roman"/>
          <w:sz w:val="28"/>
          <w:szCs w:val="28"/>
        </w:rPr>
      </w:pPr>
      <w:r w:rsidRPr="003E73EA">
        <w:rPr>
          <w:rFonts w:cs="宋体" w:hint="eastAsia"/>
          <w:sz w:val="28"/>
          <w:szCs w:val="28"/>
        </w:rPr>
        <w:t>吴照银，金益基金投资决策委员会主席，原安信证券首席策略师、执行董事，原国联安基金首席宏观策略分析师、基金经理，之前在中海基金、中国人保资产管理公司从事投资研究工作。</w:t>
      </w:r>
    </w:p>
    <w:p w:rsidR="00C51613" w:rsidRDefault="00C51613" w:rsidP="00D65EA4">
      <w:pPr>
        <w:rPr>
          <w:rFonts w:cs="Times New Roman"/>
          <w:sz w:val="28"/>
          <w:szCs w:val="28"/>
        </w:rPr>
      </w:pPr>
    </w:p>
    <w:p w:rsidR="00C51613" w:rsidRPr="003E73EA" w:rsidRDefault="00C51613" w:rsidP="00D65EA4">
      <w:pPr>
        <w:rPr>
          <w:b/>
          <w:bCs/>
          <w:sz w:val="28"/>
          <w:szCs w:val="28"/>
        </w:rPr>
      </w:pPr>
      <w:r w:rsidRPr="003E73EA">
        <w:rPr>
          <w:rFonts w:cs="宋体" w:hint="eastAsia"/>
          <w:b/>
          <w:bCs/>
          <w:sz w:val="28"/>
          <w:szCs w:val="28"/>
        </w:rPr>
        <w:t>报告题目：宏观大类资产配置及投资策略研究</w:t>
      </w:r>
      <w:r w:rsidRPr="003E73EA">
        <w:rPr>
          <w:b/>
          <w:bCs/>
          <w:sz w:val="28"/>
          <w:szCs w:val="28"/>
        </w:rPr>
        <w:t xml:space="preserve"> </w:t>
      </w:r>
    </w:p>
    <w:p w:rsidR="00C51613" w:rsidRPr="003E73EA" w:rsidRDefault="00C51613" w:rsidP="00332D94">
      <w:pPr>
        <w:rPr>
          <w:rFonts w:cs="Times New Roman"/>
          <w:sz w:val="28"/>
          <w:szCs w:val="28"/>
        </w:rPr>
      </w:pPr>
      <w:r w:rsidRPr="003E73EA">
        <w:rPr>
          <w:rFonts w:cs="宋体" w:hint="eastAsia"/>
          <w:sz w:val="28"/>
          <w:szCs w:val="28"/>
        </w:rPr>
        <w:t>报告提纲：一、当前宏观经济形势及投资时钟</w:t>
      </w:r>
    </w:p>
    <w:p w:rsidR="00C51613" w:rsidRPr="003E73EA" w:rsidRDefault="00C51613" w:rsidP="003E73EA">
      <w:pPr>
        <w:ind w:firstLineChars="500" w:firstLine="31680"/>
        <w:rPr>
          <w:rFonts w:cs="Times New Roman"/>
          <w:sz w:val="28"/>
          <w:szCs w:val="28"/>
        </w:rPr>
      </w:pPr>
      <w:r w:rsidRPr="003E73EA">
        <w:rPr>
          <w:rFonts w:cs="宋体" w:hint="eastAsia"/>
          <w:sz w:val="28"/>
          <w:szCs w:val="28"/>
        </w:rPr>
        <w:t>二、本轮股市行情的非常态特征及背后逻辑</w:t>
      </w:r>
    </w:p>
    <w:p w:rsidR="00C51613" w:rsidRPr="003E73EA" w:rsidRDefault="00C51613" w:rsidP="003E73EA">
      <w:pPr>
        <w:ind w:firstLineChars="500" w:firstLine="31680"/>
        <w:rPr>
          <w:rFonts w:cs="Times New Roman"/>
          <w:sz w:val="28"/>
          <w:szCs w:val="28"/>
        </w:rPr>
      </w:pPr>
      <w:r w:rsidRPr="003E73EA">
        <w:rPr>
          <w:rFonts w:cs="宋体" w:hint="eastAsia"/>
          <w:sz w:val="28"/>
          <w:szCs w:val="28"/>
        </w:rPr>
        <w:t>三、未来大类资产配置思路、股市投资策略</w:t>
      </w:r>
    </w:p>
    <w:p w:rsidR="00C51613" w:rsidRPr="003E73EA" w:rsidRDefault="00C51613" w:rsidP="00D65EA4">
      <w:pPr>
        <w:rPr>
          <w:rFonts w:ascii="Times New Roman" w:hAnsi="Times New Roman" w:cs="Times New Roman"/>
          <w:sz w:val="28"/>
          <w:szCs w:val="28"/>
        </w:rPr>
      </w:pPr>
      <w:r w:rsidRPr="003E73EA">
        <w:rPr>
          <w:rFonts w:ascii="Times New Roman" w:hAnsi="Times New Roman" w:cs="宋体" w:hint="eastAsia"/>
          <w:sz w:val="28"/>
          <w:szCs w:val="28"/>
        </w:rPr>
        <w:t>报告时间：</w:t>
      </w:r>
      <w:r w:rsidRPr="003E73EA">
        <w:rPr>
          <w:rFonts w:ascii="Times New Roman" w:hAnsi="Times New Roman" w:cs="Times New Roman"/>
          <w:sz w:val="28"/>
          <w:szCs w:val="28"/>
        </w:rPr>
        <w:t>2015</w:t>
      </w:r>
      <w:r w:rsidRPr="003E73EA">
        <w:rPr>
          <w:rFonts w:ascii="Times New Roman" w:hAnsi="Times New Roman" w:cs="宋体" w:hint="eastAsia"/>
          <w:sz w:val="28"/>
          <w:szCs w:val="28"/>
        </w:rPr>
        <w:t>年</w:t>
      </w:r>
      <w:r w:rsidRPr="003E73EA">
        <w:rPr>
          <w:rFonts w:ascii="Times New Roman" w:hAnsi="Times New Roman" w:cs="Times New Roman"/>
          <w:sz w:val="28"/>
          <w:szCs w:val="28"/>
        </w:rPr>
        <w:t>4</w:t>
      </w:r>
      <w:r w:rsidRPr="003E73EA">
        <w:rPr>
          <w:rFonts w:ascii="Times New Roman" w:hAnsi="Times New Roman" w:cs="宋体" w:hint="eastAsia"/>
          <w:sz w:val="28"/>
          <w:szCs w:val="28"/>
        </w:rPr>
        <w:t>月</w:t>
      </w:r>
      <w:r w:rsidRPr="003E73EA">
        <w:rPr>
          <w:rFonts w:ascii="Times New Roman" w:hAnsi="Times New Roman" w:cs="Times New Roman"/>
          <w:sz w:val="28"/>
          <w:szCs w:val="28"/>
        </w:rPr>
        <w:t xml:space="preserve"> 27</w:t>
      </w:r>
      <w:r w:rsidRPr="003E73EA">
        <w:rPr>
          <w:rFonts w:ascii="Times New Roman" w:hAnsi="Times New Roman" w:cs="宋体" w:hint="eastAsia"/>
          <w:sz w:val="28"/>
          <w:szCs w:val="28"/>
        </w:rPr>
        <w:t>日，下午</w:t>
      </w:r>
      <w:r w:rsidRPr="003E73EA">
        <w:rPr>
          <w:rFonts w:ascii="Times New Roman" w:hAnsi="Times New Roman" w:cs="Times New Roman"/>
          <w:sz w:val="28"/>
          <w:szCs w:val="28"/>
        </w:rPr>
        <w:t xml:space="preserve">3: 00-4:30 </w:t>
      </w:r>
    </w:p>
    <w:p w:rsidR="00C51613" w:rsidRPr="003E73EA" w:rsidRDefault="00C51613" w:rsidP="00D65EA4">
      <w:pPr>
        <w:rPr>
          <w:rFonts w:ascii="Times New Roman" w:hAnsi="Times New Roman" w:cs="Times New Roman"/>
          <w:sz w:val="28"/>
          <w:szCs w:val="28"/>
        </w:rPr>
      </w:pPr>
      <w:r w:rsidRPr="003E73EA">
        <w:rPr>
          <w:rFonts w:ascii="Times New Roman" w:hAnsi="Times New Roman" w:cs="宋体" w:hint="eastAsia"/>
          <w:sz w:val="28"/>
          <w:szCs w:val="28"/>
        </w:rPr>
        <w:t>报告地点：经济与管理学院</w:t>
      </w:r>
      <w:r w:rsidRPr="003E73EA">
        <w:rPr>
          <w:rFonts w:ascii="Times New Roman" w:hAnsi="Times New Roman" w:cs="Times New Roman"/>
          <w:sz w:val="28"/>
          <w:szCs w:val="28"/>
        </w:rPr>
        <w:t xml:space="preserve"> 702</w:t>
      </w:r>
    </w:p>
    <w:sectPr w:rsidR="00C51613" w:rsidRPr="003E73EA" w:rsidSect="00964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84A"/>
    <w:rsid w:val="00026BA9"/>
    <w:rsid w:val="002915C5"/>
    <w:rsid w:val="002A50FA"/>
    <w:rsid w:val="002C5927"/>
    <w:rsid w:val="002F685E"/>
    <w:rsid w:val="00332D94"/>
    <w:rsid w:val="003E73EA"/>
    <w:rsid w:val="004931AB"/>
    <w:rsid w:val="00690F27"/>
    <w:rsid w:val="00964592"/>
    <w:rsid w:val="009D2C8B"/>
    <w:rsid w:val="00C23999"/>
    <w:rsid w:val="00C51613"/>
    <w:rsid w:val="00D65EA4"/>
    <w:rsid w:val="00E52ECA"/>
    <w:rsid w:val="00F23A57"/>
    <w:rsid w:val="00F7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59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50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50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36</Words>
  <Characters>207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吴照银 金益基金投资决策委员会主席</dc:title>
  <dc:subject/>
  <dc:creator>微软用户</dc:creator>
  <cp:keywords/>
  <dc:description/>
  <cp:lastModifiedBy>hp</cp:lastModifiedBy>
  <cp:revision>2</cp:revision>
  <dcterms:created xsi:type="dcterms:W3CDTF">2015-04-20T06:11:00Z</dcterms:created>
  <dcterms:modified xsi:type="dcterms:W3CDTF">2015-04-20T06:11:00Z</dcterms:modified>
</cp:coreProperties>
</file>